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62" w:rsidRDefault="00D8574B">
      <w:r w:rsidRPr="00D8574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1.25pt;margin-top:7.6pt;width:139.5pt;height:79.5pt;z-index:251658240;mso-width-relative:margin;mso-height-relative:margin">
            <v:textbox style="mso-next-textbox:#_x0000_s1027">
              <w:txbxContent>
                <w:p w:rsidR="00ED2E62" w:rsidRDefault="00B530CF" w:rsidP="00ED2E62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664369" cy="981075"/>
                        <wp:effectExtent l="19050" t="0" r="0" b="0"/>
                        <wp:docPr id="11" name="Picture 6" descr="C:\Users\CS520\Desktop\Japanese Film Week 2013\Images\Out of This World\é-é¦Éóé¦ŐOéÍ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CS520\Desktop\Japanese Film Week 2013\Images\Out of This World\é-é¦Éóé¦ŐOéÍ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5994" cy="9820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35" type="#_x0000_t202" style="position:absolute;margin-left:139.95pt;margin-top:7.6pt;width:405.3pt;height:79.5pt;z-index:251666432;mso-width-relative:margin;mso-height-relative:margin">
            <v:textbox style="mso-next-textbox:#_x0000_s1035">
              <w:txbxContent>
                <w:p w:rsidR="00ED2E62" w:rsidRPr="00997BC9" w:rsidRDefault="00215DBD" w:rsidP="00B52532">
                  <w:pPr>
                    <w:spacing w:after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IZVAN OVOG SVIJETA</w:t>
                  </w:r>
                  <w:r w:rsidR="00B52532" w:rsidRPr="00997BC9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 </w:t>
                  </w:r>
                  <w:r w:rsidR="00B52532" w:rsidRPr="00B530CF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(Kono Yo no sotoe – Club Shinchu</w:t>
                  </w:r>
                  <w:r w:rsidR="00A12F28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gun) – </w:t>
                  </w: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četvrtak</w:t>
                  </w:r>
                  <w:r w:rsidR="00A12F28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21. mart</w:t>
                  </w:r>
                  <w:r w:rsidR="00A12F28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 – 17:3</w:t>
                  </w:r>
                  <w:r w:rsidR="00B52532" w:rsidRPr="00B530CF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0</w:t>
                  </w:r>
                </w:p>
                <w:p w:rsidR="00B52532" w:rsidRPr="00997BC9" w:rsidRDefault="00B52532" w:rsidP="00B52532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97BC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2004 / 35 mm / 123 min. </w:t>
                  </w:r>
                </w:p>
                <w:p w:rsidR="00B52532" w:rsidRPr="00997BC9" w:rsidRDefault="00215DBD" w:rsidP="00B52532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Režija</w:t>
                  </w:r>
                  <w:r w:rsidR="00B52532" w:rsidRPr="00997BC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: Junji Sakamoto </w:t>
                  </w:r>
                </w:p>
                <w:p w:rsidR="00B52532" w:rsidRPr="00997BC9" w:rsidRDefault="00215DBD" w:rsidP="00B52532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Uloge</w:t>
                  </w:r>
                  <w:r w:rsidR="00B52532" w:rsidRPr="00997BC9">
                    <w:rPr>
                      <w:rFonts w:ascii="Arial Narrow" w:hAnsi="Arial Narrow" w:cs="Arial"/>
                      <w:sz w:val="16"/>
                      <w:szCs w:val="16"/>
                    </w:rPr>
                    <w:t>: Masato Hagiwara, Joe Odagiri, Shunsuke Matsuoka</w:t>
                  </w:r>
                </w:p>
                <w:p w:rsidR="00B52532" w:rsidRPr="00997BC9" w:rsidRDefault="00114FBD" w:rsidP="00B52532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Tokom Drugog svjetskog rata, džez je striktno zabranjen</w:t>
                  </w:r>
                  <w:r w:rsidR="002E61D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u Japanu</w:t>
                  </w:r>
                  <w:r w:rsidR="001E58D4">
                    <w:rPr>
                      <w:rFonts w:ascii="Arial Narrow" w:hAnsi="Arial Narrow" w:cs="Arial"/>
                      <w:sz w:val="16"/>
                      <w:szCs w:val="16"/>
                    </w:rPr>
                    <w:t>, kao 'muzika neprijatelja '</w:t>
                  </w:r>
                  <w:r w:rsidR="00B52532" w:rsidRPr="00997BC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. </w:t>
                  </w:r>
                  <w:r w:rsidR="009910FE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Pojedini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muzičari se protive zabrani, potajno slušajući džez ploče</w:t>
                  </w:r>
                  <w:r w:rsidR="00B52532" w:rsidRPr="00997BC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dok drugi utišavaju tabu muziku u svojim srcima, dobrovoljno </w:t>
                  </w:r>
                  <w:r w:rsidR="002E61D5">
                    <w:rPr>
                      <w:rFonts w:ascii="Arial Narrow" w:hAnsi="Arial Narrow" w:cs="Arial"/>
                      <w:sz w:val="16"/>
                      <w:szCs w:val="16"/>
                    </w:rPr>
                    <w:t>se prijavljujući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da </w:t>
                  </w:r>
                  <w:r w:rsidR="002E61D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služe kao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kamikaze.</w:t>
                  </w:r>
                  <w:r w:rsidR="00B52532" w:rsidRPr="00997BC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</w:t>
                  </w:r>
                  <w:r w:rsidR="00A342CC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Ali, </w:t>
                  </w:r>
                  <w:r w:rsidR="00D06AFF">
                    <w:rPr>
                      <w:rFonts w:ascii="Arial Narrow" w:hAnsi="Arial Narrow" w:cs="Arial"/>
                      <w:sz w:val="16"/>
                      <w:szCs w:val="16"/>
                    </w:rPr>
                    <w:t>s</w:t>
                  </w:r>
                  <w:r w:rsidR="002E61D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krajem rata </w:t>
                  </w:r>
                  <w:r w:rsidR="009910FE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</w:t>
                  </w:r>
                  <w:r w:rsidR="002E61D5">
                    <w:rPr>
                      <w:rFonts w:ascii="Arial Narrow" w:hAnsi="Arial Narrow" w:cs="Arial"/>
                      <w:sz w:val="16"/>
                      <w:szCs w:val="16"/>
                    </w:rPr>
                    <w:t>i dolaskom Okupacijskih snaga, džez ponovo osvaja Japan...</w:t>
                  </w:r>
                </w:p>
                <w:p w:rsidR="00B52532" w:rsidRPr="00997BC9" w:rsidRDefault="00B52532" w:rsidP="00B52532">
                  <w:pPr>
                    <w:spacing w:after="0" w:line="240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D2E62" w:rsidRDefault="00ED2E62"/>
    <w:p w:rsidR="00ED2E62" w:rsidRPr="00ED2E62" w:rsidRDefault="00ED2E62" w:rsidP="00ED2E62"/>
    <w:p w:rsidR="00ED2E62" w:rsidRDefault="00D8574B" w:rsidP="00ED2E62">
      <w:r w:rsidRPr="00D8574B">
        <w:rPr>
          <w:noProof/>
        </w:rPr>
        <w:pict>
          <v:shape id="_x0000_s1028" type="#_x0000_t202" style="position:absolute;margin-left:-11.25pt;margin-top:16.75pt;width:139.5pt;height:91.5pt;z-index:251659264;mso-width-relative:margin;mso-height-relative:margin">
            <v:textbox style="mso-next-textbox:#_x0000_s1028">
              <w:txbxContent>
                <w:p w:rsidR="00ED2E62" w:rsidRDefault="00B530CF" w:rsidP="00ED2E62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579245" cy="1113082"/>
                        <wp:effectExtent l="19050" t="0" r="1905" b="0"/>
                        <wp:docPr id="13" name="Picture 3" descr="C:\Users\CS520\Desktop\Japanese Film Week 2013\Images\Love Letter\resiz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CS520\Desktop\Japanese Film Week 2013\Images\Love Letter\resiz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9245" cy="11130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8574B">
        <w:rPr>
          <w:noProof/>
        </w:rPr>
        <w:pict>
          <v:shape id="_x0000_s1037" type="#_x0000_t202" style="position:absolute;margin-left:139.95pt;margin-top:16.75pt;width:405.3pt;height:91.5pt;z-index:251667456;mso-width-relative:margin;mso-height-relative:margin">
            <v:textbox style="mso-next-textbox:#_x0000_s1037">
              <w:txbxContent>
                <w:p w:rsidR="00014358" w:rsidRPr="00997BC9" w:rsidRDefault="002E61D5" w:rsidP="00014358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LJUBAVNO PISMO </w:t>
                  </w:r>
                  <w:r w:rsidR="00014358" w:rsidRPr="00B530CF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(Koibumi) – </w:t>
                  </w: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četvrtak</w:t>
                  </w:r>
                  <w:r w:rsidR="00014358" w:rsidRPr="00B530CF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21. mart</w:t>
                  </w:r>
                  <w:r w:rsidR="00014358" w:rsidRPr="00B530CF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 – 20:00</w:t>
                  </w:r>
                </w:p>
                <w:p w:rsidR="00014358" w:rsidRPr="00997BC9" w:rsidRDefault="00014358" w:rsidP="00014358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97BC9">
                    <w:rPr>
                      <w:rFonts w:ascii="Arial Narrow" w:hAnsi="Arial Narrow" w:cs="Arial"/>
                      <w:sz w:val="16"/>
                      <w:szCs w:val="16"/>
                    </w:rPr>
                    <w:t>1985 / 35 mm / 108 min.</w:t>
                  </w:r>
                </w:p>
                <w:p w:rsidR="00014358" w:rsidRPr="00997BC9" w:rsidRDefault="002E61D5" w:rsidP="00014358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Režija</w:t>
                  </w:r>
                  <w:r w:rsidR="00014358" w:rsidRPr="00997BC9">
                    <w:rPr>
                      <w:rFonts w:ascii="Arial Narrow" w:hAnsi="Arial Narrow" w:cs="Arial"/>
                      <w:sz w:val="16"/>
                      <w:szCs w:val="16"/>
                    </w:rPr>
                    <w:t>: Tatsumi Kumashiro</w:t>
                  </w:r>
                </w:p>
                <w:p w:rsidR="00014358" w:rsidRPr="00997BC9" w:rsidRDefault="002E61D5" w:rsidP="00014358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Uloge</w:t>
                  </w:r>
                  <w:r w:rsidR="00014358" w:rsidRPr="00997BC9">
                    <w:rPr>
                      <w:rFonts w:ascii="Arial Narrow" w:hAnsi="Arial Narrow" w:cs="Arial"/>
                      <w:sz w:val="16"/>
                      <w:szCs w:val="16"/>
                    </w:rPr>
                    <w:t>: Kenichi Hagiwara, Mitsuko Baisho, Motoyoshi Wada</w:t>
                  </w:r>
                </w:p>
                <w:p w:rsidR="002E61D5" w:rsidRDefault="00A342CC" w:rsidP="00014358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Tokyo danas; </w:t>
                  </w:r>
                  <w:r w:rsidR="002E61D5">
                    <w:rPr>
                      <w:rFonts w:ascii="Arial Narrow" w:hAnsi="Arial Narrow" w:cs="Arial"/>
                      <w:sz w:val="16"/>
                      <w:szCs w:val="16"/>
                    </w:rPr>
                    <w:t>Kyoko, uspješna urednica jednog magazina,  saznaje da je njen muž, Shoichi</w:t>
                  </w:r>
                  <w:r w:rsidR="0066508C">
                    <w:rPr>
                      <w:rFonts w:ascii="Arial Narrow" w:hAnsi="Arial Narrow" w:cs="Arial"/>
                      <w:sz w:val="16"/>
                      <w:szCs w:val="16"/>
                    </w:rPr>
                    <w:t>,</w:t>
                  </w:r>
                  <w:r w:rsidR="002E61D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napustio dom.  Pronalazi pismo njegove bivše djevojke, </w:t>
                  </w:r>
                  <w:r w:rsidR="0066508C">
                    <w:rPr>
                      <w:rFonts w:ascii="Arial Narrow" w:hAnsi="Arial Narrow" w:cs="Arial"/>
                      <w:sz w:val="16"/>
                      <w:szCs w:val="16"/>
                    </w:rPr>
                    <w:t>Etsuko</w:t>
                  </w:r>
                  <w:r w:rsidR="002E61D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, u kojem </w:t>
                  </w:r>
                  <w:r w:rsidR="00D06AFF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mu </w:t>
                  </w:r>
                  <w:r w:rsidR="002E61D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otkriva da boluje od leukemije, </w:t>
                  </w:r>
                  <w:r w:rsidR="0066508C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te da joj je ostalo još </w:t>
                  </w:r>
                  <w:r w:rsidR="002E61D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6 mjeseci života...Okončavajući agoniju ljubavnog trokuta, i shvativši koliko ga voli, </w:t>
                  </w:r>
                  <w:r w:rsidR="0066508C">
                    <w:rPr>
                      <w:rFonts w:ascii="Arial Narrow" w:hAnsi="Arial Narrow" w:cs="Arial"/>
                      <w:sz w:val="16"/>
                      <w:szCs w:val="16"/>
                    </w:rPr>
                    <w:t>Kyoko</w:t>
                  </w:r>
                  <w:r w:rsidR="002E61D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 odustaje od svoga muža </w:t>
                  </w:r>
                  <w:r w:rsidR="0066508C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</w:t>
                  </w:r>
                  <w:r w:rsidR="002E61D5">
                    <w:rPr>
                      <w:rFonts w:ascii="Arial Narrow" w:hAnsi="Arial Narrow" w:cs="Arial"/>
                      <w:sz w:val="16"/>
                      <w:szCs w:val="16"/>
                    </w:rPr>
                    <w:t>kako bi on mogao oženiti Etsuko. Na njihovom vjenčanju Kyoko mu predaje</w:t>
                  </w:r>
                  <w:r w:rsidR="00D06AFF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potvrdu</w:t>
                  </w:r>
                  <w:r w:rsidR="002E61D5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</w:t>
                  </w:r>
                  <w:r w:rsidR="00D06AFF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o </w:t>
                  </w:r>
                  <w:r w:rsidR="002E61D5">
                    <w:rPr>
                      <w:rFonts w:ascii="Arial Narrow" w:hAnsi="Arial Narrow" w:cs="Arial"/>
                      <w:sz w:val="16"/>
                      <w:szCs w:val="16"/>
                    </w:rPr>
                    <w:t>razvod</w:t>
                  </w:r>
                  <w:r w:rsidR="00D06AFF">
                    <w:rPr>
                      <w:rFonts w:ascii="Arial Narrow" w:hAnsi="Arial Narrow" w:cs="Arial"/>
                      <w:sz w:val="16"/>
                      <w:szCs w:val="16"/>
                    </w:rPr>
                    <w:t>u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, </w:t>
                  </w:r>
                  <w:r w:rsidR="006D41EF">
                    <w:rPr>
                      <w:rFonts w:ascii="Arial Narrow" w:hAnsi="Arial Narrow" w:cs="Arial"/>
                      <w:sz w:val="16"/>
                      <w:szCs w:val="16"/>
                    </w:rPr>
                    <w:t>zapravo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, </w:t>
                  </w:r>
                  <w:r w:rsidR="0066508C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ljubavno pismo od žene za </w:t>
                  </w:r>
                  <w:r w:rsidR="00B2043D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</w:t>
                  </w:r>
                  <w:r w:rsidR="0066508C">
                    <w:rPr>
                      <w:rFonts w:ascii="Arial Narrow" w:hAnsi="Arial Narrow" w:cs="Arial"/>
                      <w:sz w:val="16"/>
                      <w:szCs w:val="16"/>
                    </w:rPr>
                    <w:t>muža...</w:t>
                  </w:r>
                </w:p>
                <w:p w:rsidR="00014358" w:rsidRPr="00997BC9" w:rsidRDefault="00014358" w:rsidP="00014358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97BC9">
                    <w:rPr>
                      <w:rFonts w:ascii="Arial Narrow" w:hAnsi="Arial Narrow" w:cs="Arial"/>
                      <w:sz w:val="16"/>
                      <w:szCs w:val="16"/>
                    </w:rPr>
                    <w:t>...</w:t>
                  </w:r>
                </w:p>
                <w:p w:rsidR="00014358" w:rsidRDefault="00014358" w:rsidP="0001435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14358" w:rsidRDefault="00014358" w:rsidP="0001435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14358" w:rsidRPr="00014358" w:rsidRDefault="00014358" w:rsidP="00014358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67232D" w:rsidRDefault="00ED2E62" w:rsidP="00ED2E62">
      <w:pPr>
        <w:tabs>
          <w:tab w:val="left" w:pos="2850"/>
        </w:tabs>
      </w:pPr>
      <w:r>
        <w:tab/>
      </w:r>
    </w:p>
    <w:p w:rsidR="00ED2E62" w:rsidRDefault="00ED2E62" w:rsidP="00ED2E62">
      <w:pPr>
        <w:tabs>
          <w:tab w:val="left" w:pos="2850"/>
        </w:tabs>
      </w:pPr>
    </w:p>
    <w:p w:rsidR="00ED2E62" w:rsidRDefault="00ED2E62" w:rsidP="00ED2E62">
      <w:pPr>
        <w:tabs>
          <w:tab w:val="left" w:pos="2850"/>
        </w:tabs>
      </w:pPr>
    </w:p>
    <w:p w:rsidR="00ED2E62" w:rsidRDefault="00D8574B" w:rsidP="00ED2E62">
      <w:pPr>
        <w:tabs>
          <w:tab w:val="left" w:pos="2850"/>
        </w:tabs>
      </w:pPr>
      <w:r w:rsidRPr="00D8574B">
        <w:rPr>
          <w:noProof/>
        </w:rPr>
        <w:pict>
          <v:shape id="_x0000_s1030" type="#_x0000_t202" style="position:absolute;margin-left:-11.25pt;margin-top:12.5pt;width:139.5pt;height:93pt;z-index:251660288;mso-width-relative:margin;mso-height-relative:margin">
            <v:textbox style="mso-next-textbox:#_x0000_s1030">
              <w:txbxContent>
                <w:p w:rsidR="00ED2E62" w:rsidRDefault="00B530CF" w:rsidP="00ED2E62">
                  <w:r>
                    <w:rPr>
                      <w:rFonts w:ascii="Arial Narrow" w:hAnsi="Arial Narrow" w:cs="Arial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579245" cy="1047750"/>
                        <wp:effectExtent l="19050" t="0" r="1905" b="0"/>
                        <wp:docPr id="14" name="Picture 7" descr="C:\Users\CS520\Desktop\Japanese Film Week 2013\Images\Tales of Genji\resiz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CS520\Desktop\Japanese Film Week 2013\Images\Tales of Genji\resiz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2547" cy="10499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8574B">
        <w:rPr>
          <w:noProof/>
        </w:rPr>
        <w:pict>
          <v:shape id="_x0000_s1038" type="#_x0000_t202" style="position:absolute;margin-left:139.95pt;margin-top:12.5pt;width:405.3pt;height:93pt;z-index:251668480;mso-width-relative:margin;mso-height-relative:margin">
            <v:textbox style="mso-next-textbox:#_x0000_s1038">
              <w:txbxContent>
                <w:p w:rsidR="00B404A4" w:rsidRPr="00997BC9" w:rsidRDefault="0066508C" w:rsidP="00014358">
                  <w:pPr>
                    <w:spacing w:after="0" w:line="240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LEGENDA O GENJIJU</w:t>
                  </w:r>
                  <w:r w:rsidR="00014358" w:rsidRPr="00997BC9">
                    <w:rPr>
                      <w:rFonts w:ascii="Arial Narrow" w:hAnsi="Arial Narrow" w:cs="Arial"/>
                    </w:rPr>
                    <w:t xml:space="preserve"> </w:t>
                  </w:r>
                  <w:r w:rsidR="00014358" w:rsidRPr="00B530CF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="00014358" w:rsidRPr="00B530CF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(Genji Monogatari) – </w:t>
                  </w:r>
                  <w:r w:rsidR="00F06D0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petak</w:t>
                  </w:r>
                  <w:r w:rsidR="00014358" w:rsidRPr="00B530CF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, 22</w:t>
                  </w:r>
                  <w:r w:rsidR="00F06D0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. mart</w:t>
                  </w:r>
                  <w:r w:rsidR="00014358" w:rsidRPr="00B530CF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 – 17:30</w:t>
                  </w:r>
                </w:p>
                <w:p w:rsidR="00014358" w:rsidRPr="00997BC9" w:rsidRDefault="00014358" w:rsidP="00090709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97BC9">
                    <w:rPr>
                      <w:rFonts w:ascii="Arial Narrow" w:hAnsi="Arial Narrow" w:cs="Arial"/>
                      <w:sz w:val="16"/>
                      <w:szCs w:val="16"/>
                    </w:rPr>
                    <w:t>1951 / 35 mm / 1</w:t>
                  </w:r>
                  <w:r w:rsidR="001E58D4">
                    <w:rPr>
                      <w:rFonts w:ascii="Arial Narrow" w:hAnsi="Arial Narrow" w:cs="Arial"/>
                      <w:sz w:val="16"/>
                      <w:szCs w:val="16"/>
                    </w:rPr>
                    <w:t>25</w:t>
                  </w:r>
                  <w:r w:rsidRPr="00997BC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min.</w:t>
                  </w:r>
                </w:p>
                <w:p w:rsidR="00014358" w:rsidRPr="00997BC9" w:rsidRDefault="0066508C" w:rsidP="00090709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Režija</w:t>
                  </w:r>
                  <w:r w:rsidR="00014358" w:rsidRPr="00997BC9">
                    <w:rPr>
                      <w:rFonts w:ascii="Arial Narrow" w:hAnsi="Arial Narrow" w:cs="Arial"/>
                      <w:sz w:val="16"/>
                      <w:szCs w:val="16"/>
                    </w:rPr>
                    <w:t>: Kozaburo Yoshimura</w:t>
                  </w:r>
                </w:p>
                <w:p w:rsidR="00014358" w:rsidRPr="00997BC9" w:rsidRDefault="0066508C" w:rsidP="00090709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Uloge</w:t>
                  </w:r>
                  <w:r w:rsidR="00014358" w:rsidRPr="00997BC9">
                    <w:rPr>
                      <w:rFonts w:ascii="Arial Narrow" w:hAnsi="Arial Narrow" w:cs="Arial"/>
                      <w:sz w:val="16"/>
                      <w:szCs w:val="16"/>
                    </w:rPr>
                    <w:t>: Kazuo Hasegawa, Michiyo Kogure, Mito Mitsuko</w:t>
                  </w:r>
                </w:p>
                <w:p w:rsidR="00A342CC" w:rsidRDefault="005579E8" w:rsidP="00090709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Sredina 10. </w:t>
                  </w:r>
                  <w:r w:rsidR="00A342CC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vijeka; </w:t>
                  </w:r>
                  <w:r w:rsidR="0066508C">
                    <w:rPr>
                      <w:rFonts w:ascii="Arial Narrow" w:hAnsi="Arial Narrow" w:cs="Arial"/>
                      <w:sz w:val="16"/>
                      <w:szCs w:val="16"/>
                    </w:rPr>
                    <w:t>Kiritsubo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, koja uživa s</w:t>
                  </w:r>
                  <w:r w:rsidR="00D06AFF">
                    <w:rPr>
                      <w:rFonts w:ascii="Arial Narrow" w:hAnsi="Arial Narrow" w:cs="Arial"/>
                      <w:sz w:val="16"/>
                      <w:szCs w:val="16"/>
                    </w:rPr>
                    <w:t>vu pažnju i naklonost Cara, donosi na svijet</w:t>
                  </w:r>
                  <w:r w:rsidR="008850AB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bebu, Hikaru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a,</w:t>
                  </w:r>
                  <w:r w:rsidR="006D41EF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ali ostaje bolesna i konačno umire ka</w:t>
                  </w:r>
                  <w:r w:rsidR="00D06AFF">
                    <w:rPr>
                      <w:rFonts w:ascii="Arial Narrow" w:hAnsi="Arial Narrow" w:cs="Arial"/>
                      <w:sz w:val="16"/>
                      <w:szCs w:val="16"/>
                    </w:rPr>
                    <w:t>da Hikaru ima samo 5 godina. Hi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k</w:t>
                  </w:r>
                  <w:r w:rsidR="00D06AFF">
                    <w:rPr>
                      <w:rFonts w:ascii="Arial Narrow" w:hAnsi="Arial Narrow" w:cs="Arial"/>
                      <w:sz w:val="16"/>
                      <w:szCs w:val="16"/>
                    </w:rPr>
                    <w:t>a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ru postaje jedan od najljepši</w:t>
                  </w:r>
                  <w:r w:rsidR="009D1B87">
                    <w:rPr>
                      <w:rFonts w:ascii="Arial Narrow" w:hAnsi="Arial Narrow" w:cs="Arial"/>
                      <w:sz w:val="16"/>
                      <w:szCs w:val="16"/>
                    </w:rPr>
                    <w:t>h mladića i dobija ime GENJI...</w:t>
                  </w:r>
                </w:p>
                <w:p w:rsidR="00A12F28" w:rsidRDefault="005579E8" w:rsidP="00090709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Napisana </w:t>
                  </w:r>
                  <w:r w:rsidR="006D41EF">
                    <w:rPr>
                      <w:rFonts w:ascii="Arial Narrow" w:hAnsi="Arial Narrow" w:cs="Arial"/>
                      <w:sz w:val="16"/>
                      <w:szCs w:val="16"/>
                    </w:rPr>
                    <w:t>početkom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11. </w:t>
                  </w:r>
                  <w:r w:rsidR="00D06AFF">
                    <w:rPr>
                      <w:rFonts w:ascii="Arial Narrow" w:hAnsi="Arial Narrow" w:cs="Arial"/>
                      <w:sz w:val="16"/>
                      <w:szCs w:val="16"/>
                    </w:rPr>
                    <w:t>vij</w:t>
                  </w:r>
                  <w:r w:rsidR="006D41EF">
                    <w:rPr>
                      <w:rFonts w:ascii="Arial Narrow" w:hAnsi="Arial Narrow" w:cs="Arial"/>
                      <w:sz w:val="16"/>
                      <w:szCs w:val="16"/>
                    </w:rPr>
                    <w:t>eka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, Legenda o Genjiju je najstarija japanska pripovijetka, koja oslikava život sredinom 10. vijeka, uz delikatan psihološki izraz...</w:t>
                  </w:r>
                </w:p>
                <w:p w:rsidR="00A12F28" w:rsidRDefault="00A12F28" w:rsidP="00090709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:rsidR="00A12F28" w:rsidRPr="00997BC9" w:rsidRDefault="00A12F28" w:rsidP="00090709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:rsidR="00014358" w:rsidRDefault="00014358" w:rsidP="0001435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14358" w:rsidRPr="00014358" w:rsidRDefault="00014358" w:rsidP="0001435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ED2E62" w:rsidRDefault="00ED2E62" w:rsidP="00ED2E62">
      <w:pPr>
        <w:tabs>
          <w:tab w:val="left" w:pos="2850"/>
        </w:tabs>
      </w:pPr>
    </w:p>
    <w:p w:rsidR="00ED2E62" w:rsidRDefault="00ED2E62" w:rsidP="00ED2E62">
      <w:pPr>
        <w:tabs>
          <w:tab w:val="left" w:pos="2850"/>
        </w:tabs>
      </w:pPr>
    </w:p>
    <w:p w:rsidR="00ED2E62" w:rsidRDefault="00ED2E62" w:rsidP="00ED2E62">
      <w:pPr>
        <w:tabs>
          <w:tab w:val="left" w:pos="2850"/>
        </w:tabs>
      </w:pPr>
    </w:p>
    <w:p w:rsidR="00ED2E62" w:rsidRDefault="00D8574B" w:rsidP="00ED2E62">
      <w:pPr>
        <w:tabs>
          <w:tab w:val="left" w:pos="2850"/>
        </w:tabs>
      </w:pPr>
      <w:r w:rsidRPr="00D8574B">
        <w:rPr>
          <w:noProof/>
        </w:rPr>
        <w:pict>
          <v:shape id="_x0000_s1039" type="#_x0000_t202" style="position:absolute;margin-left:139.95pt;margin-top:8.9pt;width:405.3pt;height:90.8pt;z-index:251669504;mso-width-relative:margin;mso-height-relative:margin">
            <v:textbox>
              <w:txbxContent>
                <w:p w:rsidR="00B404A4" w:rsidRPr="00997BC9" w:rsidRDefault="00090709" w:rsidP="00090709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97BC9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EIJANAIKA </w:t>
                  </w:r>
                  <w:r w:rsidRPr="00B530CF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(Eejanaika) – </w:t>
                  </w:r>
                  <w:r w:rsidR="00F06D0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petak</w:t>
                  </w:r>
                  <w:r w:rsidRPr="00B530CF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, 22</w:t>
                  </w:r>
                  <w:r w:rsidR="00F06D0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. mart</w:t>
                  </w:r>
                  <w:r w:rsidRPr="00B530CF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 – 20:00</w:t>
                  </w:r>
                  <w:r w:rsidRPr="00997BC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</w:t>
                  </w:r>
                </w:p>
                <w:p w:rsidR="00090709" w:rsidRPr="00997BC9" w:rsidRDefault="00090709" w:rsidP="00090709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97BC9">
                    <w:rPr>
                      <w:rFonts w:ascii="Arial Narrow" w:hAnsi="Arial Narrow" w:cs="Arial"/>
                      <w:sz w:val="16"/>
                      <w:szCs w:val="16"/>
                    </w:rPr>
                    <w:t>1981 / 35 mm / 151 min.</w:t>
                  </w:r>
                </w:p>
                <w:p w:rsidR="00090709" w:rsidRPr="00997BC9" w:rsidRDefault="005579E8" w:rsidP="00090709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Režija</w:t>
                  </w:r>
                  <w:r w:rsidR="00090709" w:rsidRPr="00997BC9">
                    <w:rPr>
                      <w:rFonts w:ascii="Arial Narrow" w:hAnsi="Arial Narrow" w:cs="Arial"/>
                      <w:sz w:val="16"/>
                      <w:szCs w:val="16"/>
                    </w:rPr>
                    <w:t>: Shohei Imamura</w:t>
                  </w:r>
                </w:p>
                <w:p w:rsidR="00090709" w:rsidRPr="00997BC9" w:rsidRDefault="005579E8" w:rsidP="00090709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Uloge</w:t>
                  </w:r>
                  <w:r w:rsidR="00090709" w:rsidRPr="00997BC9">
                    <w:rPr>
                      <w:rFonts w:ascii="Arial Narrow" w:hAnsi="Arial Narrow" w:cs="Arial"/>
                      <w:sz w:val="16"/>
                      <w:szCs w:val="16"/>
                    </w:rPr>
                    <w:t>: Momoi Kaori, Izumiya Shigeru, Ken Ogata</w:t>
                  </w:r>
                </w:p>
                <w:p w:rsidR="006D41EF" w:rsidRDefault="00A342CC" w:rsidP="00F06D07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1866., druga godina Meiji ere; </w:t>
                  </w:r>
                  <w:r w:rsidR="005579E8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Japan je na vrhuncu turbulentnog perioda. Ključajući nemiri masa koje uzvikuju EIJANAIKA </w:t>
                  </w:r>
                  <w:r w:rsidR="00D06AFF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</w:t>
                  </w:r>
                </w:p>
                <w:p w:rsidR="00B2043D" w:rsidRDefault="005579E8" w:rsidP="00F06D07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(</w:t>
                  </w:r>
                  <w:r w:rsidR="00D06AFF">
                    <w:rPr>
                      <w:rFonts w:ascii="Arial Narrow" w:hAnsi="Arial Narrow" w:cs="Arial"/>
                      <w:sz w:val="16"/>
                      <w:szCs w:val="16"/>
                    </w:rPr>
                    <w:t>Zašto ne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?) ukazuje na dolazak novog doba. Genji se vraća iz Amerike, poznate </w:t>
                  </w:r>
                  <w:r w:rsidR="001E58D4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kao </w:t>
                  </w:r>
                  <w:r w:rsidR="00F06D07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zemlja slobode i jednakosti... </w:t>
                  </w:r>
                </w:p>
                <w:p w:rsidR="00090709" w:rsidRPr="00795011" w:rsidRDefault="00F06D07" w:rsidP="00F06D07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Film oslikava soci</w:t>
                  </w:r>
                  <w:r w:rsidR="00A350E0">
                    <w:rPr>
                      <w:rFonts w:ascii="Arial Narrow" w:hAnsi="Arial Narrow" w:cs="Arial"/>
                      <w:sz w:val="16"/>
                      <w:szCs w:val="16"/>
                    </w:rPr>
                    <w:t>o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-historijsku pozadinu Eijanaika pokreta u Japanu koji je označio dolazak nove ere Meiji</w:t>
                  </w:r>
                  <w:r w:rsidR="00436357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i </w:t>
                  </w:r>
                  <w:r w:rsidR="00436357" w:rsidRPr="00795011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otvaranje Japana ka </w:t>
                  </w:r>
                  <w:r w:rsidR="00795011" w:rsidRPr="00795011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zapadnom tržištu, </w:t>
                  </w:r>
                  <w:r w:rsidR="00436357" w:rsidRPr="00795011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odnosno, </w:t>
                  </w:r>
                  <w:r w:rsidR="00795011" w:rsidRPr="00795011">
                    <w:rPr>
                      <w:rFonts w:ascii="Arial Narrow" w:hAnsi="Arial Narrow" w:cs="Arial"/>
                      <w:sz w:val="16"/>
                      <w:szCs w:val="16"/>
                    </w:rPr>
                    <w:t>Americi</w:t>
                  </w:r>
                  <w:r w:rsidRPr="00795011">
                    <w:rPr>
                      <w:rFonts w:ascii="Arial Narrow" w:hAnsi="Arial Narrow" w:cs="Arial"/>
                      <w:sz w:val="16"/>
                      <w:szCs w:val="16"/>
                    </w:rPr>
                    <w:t>...</w:t>
                  </w:r>
                </w:p>
              </w:txbxContent>
            </v:textbox>
          </v:shape>
        </w:pict>
      </w:r>
      <w:r w:rsidRPr="00D8574B">
        <w:rPr>
          <w:noProof/>
        </w:rPr>
        <w:pict>
          <v:shape id="_x0000_s1031" type="#_x0000_t202" style="position:absolute;margin-left:-11.25pt;margin-top:8.9pt;width:139.5pt;height:90.8pt;z-index:251661312;mso-width-relative:margin;mso-height-relative:margin">
            <v:textbox style="mso-next-textbox:#_x0000_s1031">
              <w:txbxContent>
                <w:p w:rsidR="00ED2E62" w:rsidRDefault="00205950" w:rsidP="00ED2E62">
                  <w:r w:rsidRPr="00205950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581150" cy="1066800"/>
                        <wp:effectExtent l="19050" t="0" r="0" b="0"/>
                        <wp:docPr id="6" name="Picture 2" descr="C:\Users\CS520\Desktop\Japanese Film Week 2013\Images\Eijanaika\resiz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CS520\Desktop\Japanese Film Week 2013\Images\Eijanaika\resiz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D2E62" w:rsidRDefault="00ED2E62" w:rsidP="00ED2E62">
      <w:pPr>
        <w:tabs>
          <w:tab w:val="left" w:pos="2850"/>
        </w:tabs>
      </w:pPr>
    </w:p>
    <w:p w:rsidR="00ED2E62" w:rsidRDefault="00ED2E62" w:rsidP="00ED2E62">
      <w:pPr>
        <w:tabs>
          <w:tab w:val="left" w:pos="2850"/>
        </w:tabs>
      </w:pPr>
    </w:p>
    <w:p w:rsidR="00ED2E62" w:rsidRDefault="00ED2E62" w:rsidP="00ED2E62">
      <w:pPr>
        <w:tabs>
          <w:tab w:val="left" w:pos="2850"/>
        </w:tabs>
      </w:pPr>
    </w:p>
    <w:p w:rsidR="00ED2E62" w:rsidRDefault="00D8574B" w:rsidP="00ED2E62">
      <w:pPr>
        <w:tabs>
          <w:tab w:val="left" w:pos="2850"/>
        </w:tabs>
      </w:pPr>
      <w:r w:rsidRPr="00D8574B">
        <w:rPr>
          <w:noProof/>
        </w:rPr>
        <w:pict>
          <v:shape id="_x0000_s1040" type="#_x0000_t202" style="position:absolute;margin-left:139.95pt;margin-top:1.7pt;width:405.3pt;height:100.5pt;z-index:251670528;mso-width-relative:margin;mso-height-relative:margin">
            <v:textbox>
              <w:txbxContent>
                <w:p w:rsidR="00B404A4" w:rsidRPr="00997BC9" w:rsidRDefault="00F64627" w:rsidP="00090709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Ž</w:t>
                  </w:r>
                  <w:r w:rsidR="00F06D0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ENA U IZMAGLICI</w:t>
                  </w:r>
                  <w:r w:rsidR="00090709" w:rsidRPr="00997BC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</w:t>
                  </w:r>
                  <w:r w:rsidR="00090709" w:rsidRPr="00B530CF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( Oboroyo no onna) – </w:t>
                  </w:r>
                  <w:r w:rsidR="00F06D0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subota</w:t>
                  </w:r>
                  <w:r w:rsidR="00090709" w:rsidRPr="00B530CF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, 23</w:t>
                  </w:r>
                  <w:r w:rsidR="00F06D0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. mart</w:t>
                  </w:r>
                  <w:r w:rsidR="00090709" w:rsidRPr="00B530CF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 – 16:00</w:t>
                  </w:r>
                </w:p>
                <w:p w:rsidR="00090709" w:rsidRPr="00997BC9" w:rsidRDefault="001E58D4" w:rsidP="00D84CEE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1936 / 35 mm / 11</w:t>
                  </w:r>
                  <w:r w:rsidR="00090709" w:rsidRPr="00997BC9">
                    <w:rPr>
                      <w:rFonts w:ascii="Arial Narrow" w:hAnsi="Arial Narrow" w:cs="Arial"/>
                      <w:sz w:val="16"/>
                      <w:szCs w:val="16"/>
                    </w:rPr>
                    <w:t>1 min.</w:t>
                  </w:r>
                </w:p>
                <w:p w:rsidR="00090709" w:rsidRPr="00997BC9" w:rsidRDefault="00F06D07" w:rsidP="00D84CEE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Režija</w:t>
                  </w:r>
                  <w:r w:rsidR="00090709" w:rsidRPr="00997BC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: Gosho Heinosuke </w:t>
                  </w:r>
                </w:p>
                <w:p w:rsidR="00090709" w:rsidRPr="00997BC9" w:rsidRDefault="00F06D07" w:rsidP="00D84CEE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Uloge</w:t>
                  </w:r>
                  <w:r w:rsidR="00090709" w:rsidRPr="00997BC9">
                    <w:rPr>
                      <w:rFonts w:ascii="Arial Narrow" w:hAnsi="Arial Narrow" w:cs="Arial"/>
                      <w:sz w:val="16"/>
                      <w:szCs w:val="16"/>
                    </w:rPr>
                    <w:t>: Takeshi Sakamoto, Mitsuko Yoshikawa, Choko Iida</w:t>
                  </w:r>
                </w:p>
                <w:p w:rsidR="00A342CC" w:rsidRDefault="00F06D07" w:rsidP="00090709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Fumikichi je oženjeni čovjek, sklon neodgovornosti. Zbog toga ga njegova žena često zadirkuje pred prijateljima. Sin njegov</w:t>
                  </w:r>
                  <w:r w:rsidR="00A350E0">
                    <w:rPr>
                      <w:rFonts w:ascii="Arial Narrow" w:hAnsi="Arial Narrow" w:cs="Arial"/>
                      <w:sz w:val="16"/>
                      <w:szCs w:val="16"/>
                    </w:rPr>
                    <w:t>e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sestre, Seiichi, student, ostavlja djevojku koju je tek upoznao, trudnu. Fumikichi preuzima odgovornost za nastalu situaciju, kako bi </w:t>
                  </w:r>
                  <w:r w:rsidR="00F64627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spriječio </w:t>
                  </w:r>
                  <w:r w:rsidR="008850AB">
                    <w:rPr>
                      <w:rFonts w:ascii="Arial Narrow" w:hAnsi="Arial Narrow" w:cs="Arial"/>
                      <w:sz w:val="16"/>
                      <w:szCs w:val="16"/>
                    </w:rPr>
                    <w:t>Seiichi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ja da napravi odluku</w:t>
                  </w:r>
                  <w:r w:rsidR="00A342CC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koja bi mu upropastila život ...</w:t>
                  </w:r>
                </w:p>
                <w:p w:rsidR="00090709" w:rsidRPr="003C4C44" w:rsidRDefault="00F06D07" w:rsidP="00090709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Film posmatra svakodnevne živote porodica iz srednje klase, </w:t>
                  </w:r>
                  <w:r w:rsidRPr="003C4C44">
                    <w:rPr>
                      <w:rFonts w:ascii="Arial Narrow" w:hAnsi="Arial Narrow" w:cs="Arial"/>
                      <w:color w:val="000000" w:themeColor="text1"/>
                      <w:sz w:val="16"/>
                      <w:szCs w:val="16"/>
                    </w:rPr>
                    <w:t xml:space="preserve">prikazujući </w:t>
                  </w:r>
                  <w:r w:rsidR="009910FE" w:rsidRPr="003C4C44">
                    <w:rPr>
                      <w:rFonts w:ascii="Arial Narrow" w:hAnsi="Arial Narrow" w:cs="Arial"/>
                      <w:color w:val="000000" w:themeColor="text1"/>
                      <w:sz w:val="16"/>
                      <w:szCs w:val="16"/>
                    </w:rPr>
                    <w:t>efekat</w:t>
                  </w:r>
                  <w:r w:rsidRPr="003C4C44">
                    <w:rPr>
                      <w:rFonts w:ascii="Arial Narrow" w:hAnsi="Arial Narrow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3C4C44" w:rsidRPr="003C4C44">
                    <w:rPr>
                      <w:rFonts w:ascii="Arial Narrow" w:hAnsi="Arial Narrow" w:cs="Arial"/>
                      <w:color w:val="000000" w:themeColor="text1"/>
                      <w:sz w:val="16"/>
                      <w:szCs w:val="16"/>
                    </w:rPr>
                    <w:t xml:space="preserve"> tišine, </w:t>
                  </w:r>
                  <w:r w:rsidR="006D41EF" w:rsidRPr="003C4C44">
                    <w:rPr>
                      <w:rFonts w:ascii="Arial Narrow" w:hAnsi="Arial Narrow" w:cs="Arial"/>
                      <w:color w:val="000000" w:themeColor="text1"/>
                      <w:sz w:val="16"/>
                      <w:szCs w:val="16"/>
                    </w:rPr>
                    <w:t xml:space="preserve">uz </w:t>
                  </w:r>
                  <w:r w:rsidR="005232C2" w:rsidRPr="003C4C44">
                    <w:rPr>
                      <w:rFonts w:ascii="Arial Narrow" w:hAnsi="Arial Narrow" w:cs="Arial"/>
                      <w:color w:val="000000" w:themeColor="text1"/>
                      <w:sz w:val="16"/>
                      <w:szCs w:val="16"/>
                    </w:rPr>
                    <w:t>upotrebu simbola</w:t>
                  </w:r>
                  <w:r w:rsidR="00F64627" w:rsidRPr="003C4C44">
                    <w:rPr>
                      <w:rFonts w:ascii="Arial Narrow" w:hAnsi="Arial Narrow" w:cs="Arial"/>
                      <w:color w:val="000000" w:themeColor="text1"/>
                      <w:sz w:val="16"/>
                      <w:szCs w:val="16"/>
                    </w:rPr>
                    <w:t xml:space="preserve"> te ubrzanu izmjenu scena...</w:t>
                  </w:r>
                </w:p>
                <w:p w:rsidR="00090709" w:rsidRPr="00090709" w:rsidRDefault="00090709" w:rsidP="00090709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D8574B">
        <w:rPr>
          <w:noProof/>
        </w:rPr>
        <w:pict>
          <v:shape id="_x0000_s1032" type="#_x0000_t202" style="position:absolute;margin-left:-11.25pt;margin-top:1.7pt;width:139.5pt;height:100.5pt;z-index:251662336;mso-width-relative:margin;mso-height-relative:margin">
            <v:textbox style="mso-next-textbox:#_x0000_s1032">
              <w:txbxContent>
                <w:p w:rsidR="00ED2E62" w:rsidRDefault="00B530CF" w:rsidP="00ED2E62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644969" cy="1181100"/>
                        <wp:effectExtent l="19050" t="0" r="0" b="0"/>
                        <wp:docPr id="18" name="Picture 10" descr="C:\Users\CS520\Desktop\Japanese Film Week 2013\Images\Woman of the Mist\resiz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CS520\Desktop\Japanese Film Week 2013\Images\Woman of the Mist\resiz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7316" cy="1182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D2E62" w:rsidRDefault="00ED2E62" w:rsidP="00ED2E62">
      <w:pPr>
        <w:tabs>
          <w:tab w:val="left" w:pos="2850"/>
        </w:tabs>
      </w:pPr>
    </w:p>
    <w:p w:rsidR="00ED2E62" w:rsidRDefault="00ED2E62" w:rsidP="00ED2E62">
      <w:pPr>
        <w:tabs>
          <w:tab w:val="left" w:pos="2850"/>
        </w:tabs>
      </w:pPr>
    </w:p>
    <w:p w:rsidR="00ED2E62" w:rsidRDefault="00ED2E62" w:rsidP="00ED2E62">
      <w:pPr>
        <w:tabs>
          <w:tab w:val="left" w:pos="2850"/>
        </w:tabs>
      </w:pPr>
    </w:p>
    <w:p w:rsidR="00ED2E62" w:rsidRDefault="00D8574B" w:rsidP="00ED2E62">
      <w:pPr>
        <w:tabs>
          <w:tab w:val="left" w:pos="2850"/>
        </w:tabs>
      </w:pPr>
      <w:r w:rsidRPr="00D8574B">
        <w:rPr>
          <w:noProof/>
        </w:rPr>
        <w:pict>
          <v:shape id="_x0000_s1041" type="#_x0000_t202" style="position:absolute;margin-left:139.95pt;margin-top:5.7pt;width:405.3pt;height:96.75pt;z-index:251671552;mso-width-relative:margin;mso-height-relative:margin">
            <v:textbox style="mso-next-textbox:#_x0000_s1041">
              <w:txbxContent>
                <w:p w:rsidR="00B404A4" w:rsidRPr="00997BC9" w:rsidRDefault="008862CD" w:rsidP="00997BC9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MLADE ŽENE SA</w:t>
                  </w:r>
                  <w:r w:rsidR="00F64627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 IZUA</w:t>
                  </w:r>
                  <w:r w:rsidR="00F62E14" w:rsidRPr="00997BC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</w:t>
                  </w:r>
                  <w:r w:rsidR="005006AA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(Izu </w:t>
                  </w:r>
                  <w:r w:rsidR="005006AA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no musume-tachi) – subota</w:t>
                  </w:r>
                  <w:r w:rsidR="00F62E14" w:rsidRPr="00B530CF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, </w:t>
                  </w:r>
                  <w:r w:rsidR="005006AA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23. mart</w:t>
                  </w:r>
                  <w:r w:rsidR="00F62E14" w:rsidRPr="00B530CF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 – 18:00</w:t>
                  </w:r>
                </w:p>
                <w:p w:rsidR="00F62E14" w:rsidRPr="00997BC9" w:rsidRDefault="00F62E14" w:rsidP="00997BC9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97BC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1945 / 35 mm / </w:t>
                  </w:r>
                  <w:r w:rsidR="001E58D4">
                    <w:rPr>
                      <w:rFonts w:ascii="Arial Narrow" w:hAnsi="Arial Narrow" w:cs="Arial"/>
                      <w:sz w:val="16"/>
                      <w:szCs w:val="16"/>
                    </w:rPr>
                    <w:t>74</w:t>
                  </w:r>
                  <w:r w:rsidRPr="00997BC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min.</w:t>
                  </w:r>
                </w:p>
                <w:p w:rsidR="00F62E14" w:rsidRPr="00997BC9" w:rsidRDefault="00F64627" w:rsidP="00997BC9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Režija</w:t>
                  </w:r>
                  <w:r w:rsidR="00F62E14" w:rsidRPr="00997BC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Gosho Heinosuke </w:t>
                  </w:r>
                </w:p>
                <w:p w:rsidR="00F62E14" w:rsidRPr="00997BC9" w:rsidRDefault="00F64627" w:rsidP="00997BC9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Uloge</w:t>
                  </w:r>
                  <w:r w:rsidR="00F62E14" w:rsidRPr="00997BC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: Mitsuko Miura, Reikichi Kawamura, Momoo Shimoto </w:t>
                  </w:r>
                </w:p>
                <w:p w:rsidR="00B2043D" w:rsidRDefault="008862CD" w:rsidP="00997BC9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Po</w:t>
                  </w:r>
                  <w:r w:rsidR="00A342CC">
                    <w:rPr>
                      <w:rFonts w:ascii="Arial Narrow" w:hAnsi="Arial Narrow" w:cs="Arial"/>
                      <w:sz w:val="16"/>
                      <w:szCs w:val="16"/>
                    </w:rPr>
                    <w:t>luotok Izu, Drugi svjetski rat; u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hramu na obali Izua </w:t>
                  </w:r>
                  <w:r w:rsidR="006D41EF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djevojke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sviraju Koto, tradicionalni japanski instrument, pokušavajući očuvati tradiciju u jeku historijskih promjena koje donosi rat... </w:t>
                  </w:r>
                </w:p>
                <w:p w:rsidR="00A12F28" w:rsidRDefault="008862CD" w:rsidP="00997BC9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Jedan od nekoliko filmova proizvedenih 1945., </w:t>
                  </w:r>
                  <w:r w:rsidR="006D41EF">
                    <w:rPr>
                      <w:rFonts w:ascii="Arial Narrow" w:hAnsi="Arial Narrow" w:cs="Arial"/>
                      <w:sz w:val="16"/>
                      <w:szCs w:val="16"/>
                    </w:rPr>
                    <w:t>Mlade ž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ene sa Izua objavljen je 30. augusta, 1945., dvije sedmice nakon predaje Japana. Režiser je poznat po svojim </w:t>
                  </w:r>
                  <w:r w:rsidRPr="008862CD">
                    <w:rPr>
                      <w:rFonts w:ascii="Arial Narrow" w:hAnsi="Arial Narrow" w:cs="Arial"/>
                      <w:i/>
                      <w:sz w:val="16"/>
                      <w:szCs w:val="16"/>
                    </w:rPr>
                    <w:t>shomingeki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, dramama o </w:t>
                  </w:r>
                  <w:r w:rsidR="00117531">
                    <w:rPr>
                      <w:rFonts w:ascii="Arial Narrow" w:hAnsi="Arial Narrow" w:cs="Arial"/>
                      <w:sz w:val="16"/>
                      <w:szCs w:val="16"/>
                    </w:rPr>
                    <w:t>'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običnim</w:t>
                  </w:r>
                  <w:r w:rsidR="00117531">
                    <w:rPr>
                      <w:rFonts w:ascii="Arial Narrow" w:hAnsi="Arial Narrow" w:cs="Arial"/>
                      <w:sz w:val="16"/>
                      <w:szCs w:val="16"/>
                    </w:rPr>
                    <w:t>'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ljudima, i ovaj film označava njegovo protivljenje ratu...</w:t>
                  </w:r>
                </w:p>
                <w:p w:rsidR="00A12F28" w:rsidRPr="00997BC9" w:rsidRDefault="00A12F28" w:rsidP="00997BC9">
                  <w:pPr>
                    <w:spacing w:after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:rsidR="00F62E14" w:rsidRPr="00F62E14" w:rsidRDefault="00F62E14" w:rsidP="00F62E14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62E14" w:rsidRDefault="00F62E14"/>
              </w:txbxContent>
            </v:textbox>
          </v:shape>
        </w:pict>
      </w:r>
      <w:r w:rsidRPr="00D8574B">
        <w:rPr>
          <w:noProof/>
        </w:rPr>
        <w:pict>
          <v:shape id="_x0000_s1033" type="#_x0000_t202" style="position:absolute;margin-left:-11.25pt;margin-top:5.7pt;width:139.5pt;height:96.75pt;z-index:251663360;mso-width-relative:margin;mso-height-relative:margin">
            <v:textbox style="mso-next-textbox:#_x0000_s1033">
              <w:txbxContent>
                <w:p w:rsidR="00ED2E62" w:rsidRDefault="00B530CF" w:rsidP="00ED2E62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579245" cy="1160650"/>
                        <wp:effectExtent l="19050" t="0" r="1905" b="0"/>
                        <wp:docPr id="16" name="Picture 8" descr="C:\Users\CS520\Desktop\Japanese Film Week 2013\Images\The Young Women of Izu\resiz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CS520\Desktop\Japanese Film Week 2013\Images\The Young Women of Izu\resiz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9245" cy="1160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D2E62" w:rsidRDefault="00ED2E62" w:rsidP="00ED2E62">
      <w:pPr>
        <w:tabs>
          <w:tab w:val="left" w:pos="2850"/>
        </w:tabs>
      </w:pPr>
    </w:p>
    <w:p w:rsidR="00ED2E62" w:rsidRDefault="00ED2E62" w:rsidP="00ED2E62">
      <w:pPr>
        <w:tabs>
          <w:tab w:val="left" w:pos="2850"/>
        </w:tabs>
      </w:pPr>
    </w:p>
    <w:p w:rsidR="00ED2E62" w:rsidRDefault="00ED2E62" w:rsidP="00ED2E62">
      <w:pPr>
        <w:tabs>
          <w:tab w:val="left" w:pos="2850"/>
        </w:tabs>
      </w:pPr>
    </w:p>
    <w:p w:rsidR="00ED2E62" w:rsidRDefault="00D8574B" w:rsidP="00ED2E62">
      <w:pPr>
        <w:tabs>
          <w:tab w:val="left" w:pos="2850"/>
        </w:tabs>
      </w:pPr>
      <w:r w:rsidRPr="00D8574B">
        <w:rPr>
          <w:noProof/>
        </w:rPr>
        <w:pict>
          <v:shape id="_x0000_s1042" type="#_x0000_t202" style="position:absolute;margin-left:139.95pt;margin-top:4.4pt;width:405.3pt;height:103.5pt;z-index:251672576;mso-width-relative:margin;mso-height-relative:margin">
            <v:textbox>
              <w:txbxContent>
                <w:p w:rsidR="00997BC9" w:rsidRPr="00B530CF" w:rsidRDefault="00997BC9" w:rsidP="00997BC9">
                  <w:pPr>
                    <w:spacing w:after="0"/>
                    <w:suppressOverlap/>
                    <w:rPr>
                      <w:rFonts w:ascii="Arial Narrow" w:eastAsia="Times New Roman" w:hAnsi="Arial Narrow"/>
                      <w:b/>
                      <w:color w:val="000000"/>
                      <w:sz w:val="16"/>
                      <w:szCs w:val="16"/>
                    </w:rPr>
                  </w:pPr>
                  <w:r w:rsidRPr="00B530CF">
                    <w:rPr>
                      <w:rFonts w:ascii="Arial Narrow" w:eastAsia="Times New Roman" w:hAnsi="Arial Narrow" w:cs="Times New Roman"/>
                      <w:b/>
                      <w:color w:val="000000"/>
                      <w:sz w:val="16"/>
                      <w:szCs w:val="16"/>
                    </w:rPr>
                    <w:t xml:space="preserve">ZEGEN </w:t>
                  </w:r>
                  <w:r w:rsidRPr="00B530CF">
                    <w:rPr>
                      <w:rFonts w:ascii="Arial Narrow" w:eastAsia="Times New Roman" w:hAnsi="Arial Narrow" w:cs="Times New Roman"/>
                      <w:b/>
                      <w:color w:val="000000"/>
                      <w:sz w:val="16"/>
                      <w:szCs w:val="16"/>
                    </w:rPr>
                    <w:t>(</w:t>
                  </w:r>
                  <w:r w:rsidR="001E58D4">
                    <w:rPr>
                      <w:rFonts w:ascii="Arial Narrow" w:eastAsia="Times New Roman" w:hAnsi="Arial Narrow" w:cs="Times New Roman"/>
                      <w:b/>
                      <w:color w:val="000000"/>
                      <w:sz w:val="16"/>
                      <w:szCs w:val="16"/>
                    </w:rPr>
                    <w:t xml:space="preserve">Zegen) – </w:t>
                  </w:r>
                  <w:r w:rsidR="005006AA">
                    <w:rPr>
                      <w:rFonts w:ascii="Arial Narrow" w:eastAsia="Times New Roman" w:hAnsi="Arial Narrow" w:cs="Times New Roman"/>
                      <w:b/>
                      <w:color w:val="000000"/>
                      <w:sz w:val="16"/>
                      <w:szCs w:val="16"/>
                    </w:rPr>
                    <w:t>subota</w:t>
                  </w:r>
                  <w:r w:rsidR="001E58D4">
                    <w:rPr>
                      <w:rFonts w:ascii="Arial Narrow" w:eastAsia="Times New Roman" w:hAnsi="Arial Narrow" w:cs="Times New Roman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r w:rsidR="005006AA">
                    <w:rPr>
                      <w:rFonts w:ascii="Arial Narrow" w:eastAsia="Times New Roman" w:hAnsi="Arial Narrow" w:cs="Times New Roman"/>
                      <w:b/>
                      <w:color w:val="000000"/>
                      <w:sz w:val="16"/>
                      <w:szCs w:val="16"/>
                    </w:rPr>
                    <w:t>23. mart</w:t>
                  </w:r>
                  <w:r w:rsidR="001E58D4">
                    <w:rPr>
                      <w:rFonts w:ascii="Arial Narrow" w:eastAsia="Times New Roman" w:hAnsi="Arial Narrow" w:cs="Times New Roman"/>
                      <w:b/>
                      <w:color w:val="000000"/>
                      <w:sz w:val="16"/>
                      <w:szCs w:val="16"/>
                    </w:rPr>
                    <w:t xml:space="preserve"> – 19:30</w:t>
                  </w:r>
                </w:p>
                <w:p w:rsidR="00997BC9" w:rsidRPr="00997BC9" w:rsidRDefault="00997BC9" w:rsidP="00997BC9">
                  <w:pPr>
                    <w:spacing w:after="0"/>
                    <w:suppressOverlap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</w:pPr>
                  <w:r w:rsidRPr="00997BC9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  <w:t>1987 / 35mm / 124 min.</w:t>
                  </w:r>
                </w:p>
                <w:p w:rsidR="00997BC9" w:rsidRPr="00997BC9" w:rsidRDefault="008862CD" w:rsidP="00997BC9">
                  <w:pPr>
                    <w:spacing w:after="0"/>
                    <w:suppressOverlap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  <w:t>Režija</w:t>
                  </w:r>
                  <w:r w:rsidR="00997BC9" w:rsidRPr="00997BC9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  <w:t>: Shohei Imamura</w:t>
                  </w:r>
                </w:p>
                <w:p w:rsidR="00997BC9" w:rsidRPr="00997BC9" w:rsidRDefault="008862CD" w:rsidP="00997BC9">
                  <w:pPr>
                    <w:spacing w:after="0"/>
                    <w:suppressOverlap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  <w:t>Uloge</w:t>
                  </w:r>
                  <w:r w:rsidR="00997BC9" w:rsidRPr="00997BC9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  <w:t>: Ken Ogata, Mitsuko Baisho, Ko Chun Hsiang, Sansho Shinsui</w:t>
                  </w:r>
                </w:p>
                <w:p w:rsidR="008862CD" w:rsidRPr="008862CD" w:rsidRDefault="008862CD" w:rsidP="00997BC9">
                  <w:pPr>
                    <w:spacing w:after="0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  <w:t>Muraoka Iheiji je japanski nacionalist, koji 1901. dolazi u Hong K</w:t>
                  </w:r>
                  <w:r w:rsidR="00332A97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  <w:t>ong, otkrivajući da su lokalni pirati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  <w:t xml:space="preserve"> zatočili veliki broj žena </w:t>
                  </w:r>
                  <w:r w:rsidR="00D06AFF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  <w:t>iz Japana, prisilivši ih da rade kao prosti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  <w:t xml:space="preserve">tutke. Iheiji, 'pak ne shvata da je njihova vlastita vlada 'digla ruke od njih', jedan od diplomata ga čak savjetuje da postane </w:t>
                  </w:r>
                  <w:r w:rsidRPr="008862CD">
                    <w:rPr>
                      <w:rFonts w:ascii="Arial Narrow" w:eastAsia="Times New Roman" w:hAnsi="Arial Narrow" w:cs="Times New Roman"/>
                      <w:i/>
                      <w:color w:val="000000"/>
                      <w:sz w:val="16"/>
                      <w:szCs w:val="16"/>
                    </w:rPr>
                    <w:t>zegen</w:t>
                  </w:r>
                  <w:r>
                    <w:rPr>
                      <w:rFonts w:ascii="Arial Narrow" w:eastAsia="Times New Roman" w:hAnsi="Arial Narrow" w:cs="Times New Roman"/>
                      <w:i/>
                      <w:color w:val="000000"/>
                      <w:sz w:val="16"/>
                      <w:szCs w:val="16"/>
                    </w:rPr>
                    <w:t xml:space="preserve">, </w:t>
                  </w:r>
                  <w:r w:rsidR="00D06AFF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  <w:t>tj. svodnik. Iheiji odlučuje</w:t>
                  </w:r>
                  <w:r w:rsidR="00A350E0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  <w:t xml:space="preserve">  da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  <w:t xml:space="preserve">, za opšte </w:t>
                  </w:r>
                  <w:r w:rsidR="00A350E0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  <w:t xml:space="preserve">dobro Japana, </w:t>
                  </w:r>
                  <w:r w:rsidR="00D06AFF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  <w:t xml:space="preserve">prodaje žene jer, kao prostitutke, novac koji zarade mogu poslati svojim roditeljima koji će onda moći plaćati porez državi...Zegen je jedan od rijetkih 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="00D06AFF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</w:rPr>
                    <w:t>filmova koji oslikavaju stav Japana prema 'ženama koje prodaju ljubav'...</w:t>
                  </w:r>
                </w:p>
              </w:txbxContent>
            </v:textbox>
          </v:shape>
        </w:pict>
      </w:r>
      <w:r w:rsidRPr="00D8574B">
        <w:rPr>
          <w:noProof/>
        </w:rPr>
        <w:pict>
          <v:shape id="_x0000_s1034" type="#_x0000_t202" style="position:absolute;margin-left:-11.25pt;margin-top:4.4pt;width:139.5pt;height:103.5pt;z-index:251664384;mso-width-relative:margin;mso-height-relative:margin">
            <v:textbox style="mso-next-textbox:#_x0000_s1034">
              <w:txbxContent>
                <w:p w:rsidR="00ED2E62" w:rsidRDefault="00B530CF" w:rsidP="00ED2E62">
                  <w:r>
                    <w:rPr>
                      <w:rFonts w:ascii="Arial Narrow" w:hAnsi="Arial Narrow" w:cs="Arial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638300" cy="1198990"/>
                        <wp:effectExtent l="19050" t="0" r="0" b="0"/>
                        <wp:docPr id="20" name="Picture 11" descr="C:\Users\CS520\Desktop\Japanese Film Week 2013\Images\Zegen\resiz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CS520\Desktop\Japanese Film Week 2013\Images\Zegen\resiz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0218" cy="12003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D2E62" w:rsidRDefault="00ED2E62" w:rsidP="00ED2E62">
      <w:pPr>
        <w:tabs>
          <w:tab w:val="left" w:pos="2850"/>
        </w:tabs>
      </w:pPr>
    </w:p>
    <w:p w:rsidR="00ED2E62" w:rsidRDefault="00ED2E62" w:rsidP="00ED2E62">
      <w:pPr>
        <w:tabs>
          <w:tab w:val="left" w:pos="2850"/>
        </w:tabs>
      </w:pPr>
    </w:p>
    <w:p w:rsidR="00ED2E62" w:rsidRPr="00ED2E62" w:rsidRDefault="00ED2E62" w:rsidP="00ED2E62">
      <w:pPr>
        <w:tabs>
          <w:tab w:val="left" w:pos="2850"/>
        </w:tabs>
      </w:pPr>
    </w:p>
    <w:sectPr w:rsidR="00ED2E62" w:rsidRPr="00ED2E62" w:rsidSect="00205950">
      <w:headerReference w:type="default" r:id="rId13"/>
      <w:footerReference w:type="default" r:id="rId14"/>
      <w:pgSz w:w="11906" w:h="16838"/>
      <w:pgMar w:top="720" w:right="720" w:bottom="720" w:left="720" w:header="708" w:footer="1361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009" w:rsidRDefault="00466009" w:rsidP="006F615D">
      <w:pPr>
        <w:spacing w:after="0" w:line="240" w:lineRule="auto"/>
      </w:pPr>
      <w:r>
        <w:separator/>
      </w:r>
    </w:p>
  </w:endnote>
  <w:endnote w:type="continuationSeparator" w:id="0">
    <w:p w:rsidR="00466009" w:rsidRDefault="00466009" w:rsidP="006F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B4D" w:rsidRPr="00205950" w:rsidRDefault="00D8574B" w:rsidP="0068410E">
    <w:pPr>
      <w:pStyle w:val="Footer"/>
      <w:tabs>
        <w:tab w:val="clear" w:pos="4536"/>
        <w:tab w:val="clear" w:pos="9072"/>
        <w:tab w:val="left" w:pos="3165"/>
      </w:tabs>
      <w:jc w:val="center"/>
      <w:rPr>
        <w:rFonts w:ascii="Arial Narrow" w:hAnsi="Arial Narrow"/>
        <w:sz w:val="18"/>
        <w:szCs w:val="18"/>
      </w:rPr>
    </w:pPr>
    <w:r w:rsidRPr="00D8574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1" type="#_x0000_t75" style="position:absolute;left:0;text-align:left;margin-left:141.75pt;margin-top:28.65pt;width:31.5pt;height:21pt;z-index:251658240">
          <v:imagedata r:id="rId1" o:title="logo_ambasada_japana mala"/>
          <w10:wrap type="square"/>
        </v:shape>
      </w:pict>
    </w:r>
    <w:r w:rsidRPr="00D8574B">
      <w:rPr>
        <w:noProof/>
      </w:rPr>
      <w:pict>
        <v:shape id="_x0000_s5122" type="#_x0000_t75" style="position:absolute;left:0;text-align:left;margin-left:249.75pt;margin-top:28.65pt;width:29.25pt;height:23.7pt;z-index:251659264">
          <v:imagedata r:id="rId2" o:title="sarajevska_zima_logo mali" cropbottom="17177f"/>
          <w10:wrap type="square"/>
        </v:shape>
      </w:pict>
    </w:r>
    <w:r w:rsidRPr="00D8574B">
      <w:rPr>
        <w:noProof/>
      </w:rPr>
      <w:pict>
        <v:shape id="_x0000_s5123" type="#_x0000_t75" style="position:absolute;left:0;text-align:left;margin-left:334.5pt;margin-top:28.65pt;width:54pt;height:21.25pt;z-index:251660288">
          <v:imagedata r:id="rId3" o:title="F08112006142825 mali"/>
          <w10:wrap type="square"/>
        </v:shape>
      </w:pict>
    </w:r>
    <w:r w:rsidR="0068410E">
      <w:rPr>
        <w:rFonts w:ascii="Arial Narrow" w:hAnsi="Arial Narrow"/>
        <w:sz w:val="18"/>
        <w:szCs w:val="18"/>
      </w:rPr>
      <w:t>FILMOVI SE PRIKAZUJU SA TITLOVIMA NA</w:t>
    </w:r>
    <w:r w:rsidR="000803BB">
      <w:rPr>
        <w:rFonts w:ascii="Arial Narrow" w:hAnsi="Arial Narrow"/>
        <w:sz w:val="18"/>
        <w:szCs w:val="18"/>
      </w:rPr>
      <w:t xml:space="preserve"> ENGLESKOM</w:t>
    </w:r>
    <w:r w:rsidR="00D06AFF">
      <w:rPr>
        <w:rFonts w:ascii="Arial Narrow" w:hAnsi="Arial Narrow"/>
        <w:sz w:val="18"/>
        <w:szCs w:val="18"/>
      </w:rPr>
      <w:t xml:space="preserve"> I BHS JEZIK</w:t>
    </w:r>
    <w:r w:rsidR="009A0B4D">
      <w:rPr>
        <w:rFonts w:ascii="Arial Narrow" w:hAnsi="Arial Narrow"/>
        <w:sz w:val="18"/>
        <w:szCs w:val="18"/>
      </w:rPr>
      <w:t>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009" w:rsidRDefault="00466009" w:rsidP="006F615D">
      <w:pPr>
        <w:spacing w:after="0" w:line="240" w:lineRule="auto"/>
      </w:pPr>
      <w:r>
        <w:separator/>
      </w:r>
    </w:p>
  </w:footnote>
  <w:footnote w:type="continuationSeparator" w:id="0">
    <w:p w:rsidR="00466009" w:rsidRDefault="00466009" w:rsidP="006F6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15D" w:rsidRPr="0068410E" w:rsidRDefault="0068410E" w:rsidP="0068410E">
    <w:pPr>
      <w:jc w:val="center"/>
      <w:rPr>
        <w:rFonts w:ascii="Arial Narrow" w:eastAsia="MS Mincho" w:hAnsi="Arial Narrow" w:cs="Times New Roman"/>
        <w:b/>
        <w:sz w:val="24"/>
        <w:szCs w:val="24"/>
      </w:rPr>
    </w:pPr>
    <w:r>
      <w:rPr>
        <w:rFonts w:ascii="Arial Narrow" w:eastAsia="MS Mincho" w:hAnsi="Arial Narrow" w:cs="Times New Roman"/>
        <w:b/>
        <w:noProof/>
        <w:sz w:val="24"/>
        <w:szCs w:val="24"/>
        <w:lang w:val="en-US" w:eastAsia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6124575</wp:posOffset>
          </wp:positionH>
          <wp:positionV relativeFrom="paragraph">
            <wp:posOffset>-144780</wp:posOffset>
          </wp:positionV>
          <wp:extent cx="809625" cy="590550"/>
          <wp:effectExtent l="19050" t="0" r="9525" b="0"/>
          <wp:wrapThrough wrapText="bothSides">
            <wp:wrapPolygon edited="0">
              <wp:start x="2033" y="0"/>
              <wp:lineTo x="-508" y="4877"/>
              <wp:lineTo x="-508" y="16723"/>
              <wp:lineTo x="508" y="20903"/>
              <wp:lineTo x="2033" y="20903"/>
              <wp:lineTo x="19313" y="20903"/>
              <wp:lineTo x="20838" y="20903"/>
              <wp:lineTo x="21854" y="16723"/>
              <wp:lineTo x="21854" y="4877"/>
              <wp:lineTo x="20838" y="697"/>
              <wp:lineTo x="19313" y="0"/>
              <wp:lineTo x="2033" y="0"/>
            </wp:wrapPolygon>
          </wp:wrapThrough>
          <wp:docPr id="7" name="Picture 3" descr="C:\Users\D05966\Desktop\Sedmica japanskog filma_Pozivnica_Dra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05966\Desktop\Sedmica japanskog filma_Pozivnica_Draf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7277" r="23560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05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="00D06AFF" w:rsidRPr="0068410E">
      <w:rPr>
        <w:rFonts w:ascii="Arial Narrow" w:eastAsia="MS Mincho" w:hAnsi="Arial Narrow" w:cs="Times New Roman"/>
        <w:b/>
        <w:sz w:val="24"/>
        <w:szCs w:val="24"/>
      </w:rPr>
      <w:t>SEDMICA JAPANSKOG FILMA</w:t>
    </w:r>
    <w:r w:rsidR="003642A2" w:rsidRPr="0068410E">
      <w:rPr>
        <w:rFonts w:ascii="Arial Narrow" w:eastAsia="MS Mincho" w:hAnsi="Arial Narrow" w:cs="Times New Roman"/>
        <w:b/>
        <w:sz w:val="24"/>
        <w:szCs w:val="24"/>
      </w:rPr>
      <w:t xml:space="preserve"> </w:t>
    </w:r>
    <w:r>
      <w:rPr>
        <w:rFonts w:ascii="Arial Narrow" w:eastAsia="MS Mincho" w:hAnsi="Arial Narrow" w:cs="Times New Roman"/>
        <w:b/>
        <w:sz w:val="24"/>
        <w:szCs w:val="24"/>
      </w:rPr>
      <w:t xml:space="preserve">- </w:t>
    </w:r>
    <w:r w:rsidR="00D06AFF">
      <w:rPr>
        <w:rFonts w:ascii="Arial Narrow" w:eastAsia="MS Mincho" w:hAnsi="Arial Narrow" w:cs="Times New Roman"/>
        <w:b/>
      </w:rPr>
      <w:t>Kino</w:t>
    </w:r>
    <w:r w:rsidR="003642A2">
      <w:rPr>
        <w:rFonts w:ascii="Arial Narrow" w:eastAsia="MS Mincho" w:hAnsi="Arial Narrow" w:cs="Times New Roman"/>
        <w:b/>
      </w:rPr>
      <w:t xml:space="preserve"> Meeting Point</w:t>
    </w:r>
    <w:r w:rsidR="003642A2" w:rsidRPr="00111D9E">
      <w:rPr>
        <w:rFonts w:ascii="Arial Narrow" w:eastAsia="MS Mincho" w:hAnsi="Arial Narrow" w:cs="Times New Roman"/>
        <w:b/>
      </w:rPr>
      <w:t>,</w:t>
    </w:r>
    <w:r w:rsidR="003642A2">
      <w:rPr>
        <w:rFonts w:ascii="Arial Narrow" w:eastAsia="MS Mincho" w:hAnsi="Arial Narrow" w:cs="Times New Roman"/>
        <w:b/>
      </w:rPr>
      <w:t xml:space="preserve"> 21</w:t>
    </w:r>
    <w:r w:rsidR="007D1896">
      <w:rPr>
        <w:rFonts w:ascii="Arial Narrow" w:eastAsia="MS Mincho" w:hAnsi="Arial Narrow" w:cs="Times New Roman"/>
        <w:b/>
      </w:rPr>
      <w:t xml:space="preserve">. </w:t>
    </w:r>
    <w:r w:rsidR="003642A2">
      <w:rPr>
        <w:rFonts w:ascii="Arial Narrow" w:eastAsia="MS Mincho" w:hAnsi="Arial Narrow" w:cs="Times New Roman"/>
        <w:b/>
      </w:rPr>
      <w:t>-</w:t>
    </w:r>
    <w:r w:rsidR="007D1896">
      <w:rPr>
        <w:rFonts w:ascii="Arial Narrow" w:eastAsia="MS Mincho" w:hAnsi="Arial Narrow" w:cs="Times New Roman"/>
        <w:b/>
      </w:rPr>
      <w:t xml:space="preserve"> </w:t>
    </w:r>
    <w:r w:rsidR="003642A2">
      <w:rPr>
        <w:rFonts w:ascii="Arial Narrow" w:eastAsia="MS Mincho" w:hAnsi="Arial Narrow" w:cs="Times New Roman"/>
        <w:b/>
      </w:rPr>
      <w:t>23</w:t>
    </w:r>
    <w:r w:rsidR="00D06AFF">
      <w:rPr>
        <w:rFonts w:ascii="Arial Narrow" w:eastAsia="MS Mincho" w:hAnsi="Arial Narrow" w:cs="Times New Roman"/>
        <w:b/>
      </w:rPr>
      <w:t>. mart</w:t>
    </w:r>
    <w:r w:rsidR="003642A2">
      <w:rPr>
        <w:rFonts w:ascii="Arial Narrow" w:eastAsia="MS Mincho" w:hAnsi="Arial Narrow" w:cs="Times New Roman"/>
        <w:b/>
      </w:rPr>
      <w:t xml:space="preserve">,  2013 </w:t>
    </w:r>
    <w:r w:rsidR="003642A2" w:rsidRPr="00111D9E">
      <w:rPr>
        <w:rFonts w:ascii="Arial Narrow" w:eastAsia="MS Mincho" w:hAnsi="Arial Narrow" w:cs="Times New Roman"/>
        <w:b/>
      </w:rPr>
      <w:t xml:space="preserve">-  </w:t>
    </w:r>
    <w:r w:rsidR="00D06AFF">
      <w:rPr>
        <w:rFonts w:ascii="Arial Narrow" w:eastAsia="MS Mincho" w:hAnsi="Arial Narrow" w:cs="Times New Roman"/>
        <w:b/>
      </w:rPr>
      <w:t>ULAZ SLOBODAN</w:t>
    </w:r>
    <w:r w:rsidR="003642A2" w:rsidRPr="00111D9E">
      <w:rPr>
        <w:rFonts w:ascii="Arial Narrow" w:eastAsia="MS Mincho" w:hAnsi="Arial Narrow" w:cs="Times New Roman"/>
        <w:b/>
      </w:rPr>
      <w:t>!</w:t>
    </w:r>
    <w:r w:rsidR="00D51005">
      <w:rPr>
        <w:rFonts w:ascii="Arial Narrow" w:eastAsia="MS Mincho" w:hAnsi="Arial Narrow" w:cs="Times New Roman"/>
        <w:b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2E62"/>
    <w:rsid w:val="00014358"/>
    <w:rsid w:val="000464B7"/>
    <w:rsid w:val="00064B06"/>
    <w:rsid w:val="000803BB"/>
    <w:rsid w:val="00090709"/>
    <w:rsid w:val="000955EA"/>
    <w:rsid w:val="000D20D5"/>
    <w:rsid w:val="000F78C4"/>
    <w:rsid w:val="001110A1"/>
    <w:rsid w:val="00114FBD"/>
    <w:rsid w:val="00117531"/>
    <w:rsid w:val="00125D8B"/>
    <w:rsid w:val="001319DC"/>
    <w:rsid w:val="001C21BF"/>
    <w:rsid w:val="001E58D4"/>
    <w:rsid w:val="00205950"/>
    <w:rsid w:val="00215DBD"/>
    <w:rsid w:val="00284CF2"/>
    <w:rsid w:val="00285E25"/>
    <w:rsid w:val="0029733A"/>
    <w:rsid w:val="002E2B6D"/>
    <w:rsid w:val="002E61D5"/>
    <w:rsid w:val="002F3A07"/>
    <w:rsid w:val="00332A97"/>
    <w:rsid w:val="003500C3"/>
    <w:rsid w:val="003642A2"/>
    <w:rsid w:val="00370913"/>
    <w:rsid w:val="00383A16"/>
    <w:rsid w:val="003915BD"/>
    <w:rsid w:val="003C4C44"/>
    <w:rsid w:val="003F607A"/>
    <w:rsid w:val="0040199A"/>
    <w:rsid w:val="00436357"/>
    <w:rsid w:val="00456B10"/>
    <w:rsid w:val="00466009"/>
    <w:rsid w:val="004B04ED"/>
    <w:rsid w:val="005006AA"/>
    <w:rsid w:val="00503589"/>
    <w:rsid w:val="005232C2"/>
    <w:rsid w:val="00535957"/>
    <w:rsid w:val="00536ED8"/>
    <w:rsid w:val="00542EB9"/>
    <w:rsid w:val="00556BDE"/>
    <w:rsid w:val="005579E8"/>
    <w:rsid w:val="00561608"/>
    <w:rsid w:val="00614848"/>
    <w:rsid w:val="00614954"/>
    <w:rsid w:val="006459AF"/>
    <w:rsid w:val="0066508C"/>
    <w:rsid w:val="0067232D"/>
    <w:rsid w:val="0068410E"/>
    <w:rsid w:val="00697E92"/>
    <w:rsid w:val="006A2D8A"/>
    <w:rsid w:val="006D0016"/>
    <w:rsid w:val="006D41EF"/>
    <w:rsid w:val="006E249E"/>
    <w:rsid w:val="006F615D"/>
    <w:rsid w:val="00761A1A"/>
    <w:rsid w:val="00795011"/>
    <w:rsid w:val="007A049B"/>
    <w:rsid w:val="007D1896"/>
    <w:rsid w:val="00831774"/>
    <w:rsid w:val="00884DCF"/>
    <w:rsid w:val="008850AB"/>
    <w:rsid w:val="008862CD"/>
    <w:rsid w:val="009910FE"/>
    <w:rsid w:val="00997BC9"/>
    <w:rsid w:val="009A0B4D"/>
    <w:rsid w:val="009C5685"/>
    <w:rsid w:val="009C5AD6"/>
    <w:rsid w:val="009C6F94"/>
    <w:rsid w:val="009C7164"/>
    <w:rsid w:val="009D1B87"/>
    <w:rsid w:val="00A02EEA"/>
    <w:rsid w:val="00A12F28"/>
    <w:rsid w:val="00A30AF7"/>
    <w:rsid w:val="00A342CC"/>
    <w:rsid w:val="00A350E0"/>
    <w:rsid w:val="00A51597"/>
    <w:rsid w:val="00A73860"/>
    <w:rsid w:val="00A76112"/>
    <w:rsid w:val="00AD18B0"/>
    <w:rsid w:val="00B1647F"/>
    <w:rsid w:val="00B2043D"/>
    <w:rsid w:val="00B32FB9"/>
    <w:rsid w:val="00B404A4"/>
    <w:rsid w:val="00B52532"/>
    <w:rsid w:val="00B530CF"/>
    <w:rsid w:val="00BE77B2"/>
    <w:rsid w:val="00C001C7"/>
    <w:rsid w:val="00CD7F24"/>
    <w:rsid w:val="00D06AFF"/>
    <w:rsid w:val="00D17419"/>
    <w:rsid w:val="00D40398"/>
    <w:rsid w:val="00D51005"/>
    <w:rsid w:val="00D84CEE"/>
    <w:rsid w:val="00D8574B"/>
    <w:rsid w:val="00DA5760"/>
    <w:rsid w:val="00DB08A0"/>
    <w:rsid w:val="00E3567E"/>
    <w:rsid w:val="00E904C9"/>
    <w:rsid w:val="00EB5A78"/>
    <w:rsid w:val="00EC1AF8"/>
    <w:rsid w:val="00ED2E62"/>
    <w:rsid w:val="00F06D07"/>
    <w:rsid w:val="00F45783"/>
    <w:rsid w:val="00F62E14"/>
    <w:rsid w:val="00F6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F6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615D"/>
  </w:style>
  <w:style w:type="paragraph" w:styleId="Footer">
    <w:name w:val="footer"/>
    <w:basedOn w:val="Normal"/>
    <w:link w:val="FooterChar"/>
    <w:uiPriority w:val="99"/>
    <w:semiHidden/>
    <w:unhideWhenUsed/>
    <w:rsid w:val="006F6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6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CS520</dc:creator>
  <cp:lastModifiedBy>D05966</cp:lastModifiedBy>
  <cp:revision>39</cp:revision>
  <cp:lastPrinted>2013-03-06T16:10:00Z</cp:lastPrinted>
  <dcterms:created xsi:type="dcterms:W3CDTF">2012-11-14T10:50:00Z</dcterms:created>
  <dcterms:modified xsi:type="dcterms:W3CDTF">2013-03-07T13:50:00Z</dcterms:modified>
</cp:coreProperties>
</file>